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bidi w:val="0"/>
        <w:spacing w:before="120" w:after="120"/>
        <w:ind w:left="4616" w:right="0" w:hanging="0"/>
        <w:jc w:val="left"/>
        <w:rPr/>
      </w:pPr>
      <w:r>
        <w:rPr>
          <w:rFonts w:ascii="Times New Roman" w:hAnsi="Times New Roman"/>
        </w:rPr>
        <w:t>Załącznik Nr 1 do zarządzenia Nr Or.OK.0050.5.2024</w:t>
      </w:r>
      <w:r>
        <w:rPr/>
        <w:br/>
      </w:r>
      <w:r>
        <w:rPr>
          <w:rFonts w:ascii="Times New Roman" w:hAnsi="Times New Roman"/>
        </w:rPr>
        <w:t>Wójta Gminy Słopnice</w:t>
      </w:r>
      <w:r>
        <w:rPr/>
        <w:br/>
      </w:r>
      <w:r>
        <w:rPr>
          <w:rFonts w:ascii="Times New Roman" w:hAnsi="Times New Roman"/>
        </w:rPr>
        <w:t>z dnia 18 stycznia 2024 r.</w:t>
      </w:r>
    </w:p>
    <w:p>
      <w:pPr>
        <w:pStyle w:val="Normal"/>
        <w:keepNext w:val="true"/>
        <w:bidi w:val="0"/>
        <w:spacing w:before="0" w:after="480"/>
        <w:ind w:left="0" w:right="0" w:hanging="0"/>
        <w:rPr/>
      </w:pPr>
      <w:r>
        <w:rPr>
          <w:rFonts w:ascii="Times New Roman" w:hAnsi="Times New Roman"/>
          <w:b/>
        </w:rPr>
        <w:t>Harmonogram czynności w postępowaniu rekrutacyjnym i postępowaniu uzupełniającym do przedszkoli i oddziałów przedszkolnych prowadzonych przez Gminę Słopnice w roku szkolnym 2024/2025.</w:t>
      </w:r>
    </w:p>
    <w:tbl>
      <w:tblPr>
        <w:tblW w:w="10196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229"/>
        <w:gridCol w:w="2037"/>
        <w:gridCol w:w="2352"/>
      </w:tblGrid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Czynności rekrutacyjne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Szczegółowe terminy </w:t>
            </w:r>
            <w:r>
              <w:rPr/>
              <w:br/>
            </w:r>
            <w:r>
              <w:rPr>
                <w:rFonts w:ascii="Times New Roman" w:hAnsi="Times New Roman"/>
                <w:b/>
                <w:sz w:val="24"/>
              </w:rPr>
              <w:t>w postępowaniu rekrutacyjnym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Szczegółowe terminy w postępowaniu uzupełniającym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  <w:sz w:val="24"/>
              </w:rPr>
              <w:t>Złożenie deklaracji o kontynuowaniu wychowania przedszkolnego w przedszkolu/szkole podstawowej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od 5 lutego do 16 lutego 2024 r.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  <w:sz w:val="24"/>
              </w:rPr>
              <w:t xml:space="preserve">Złożenie wniosku o przyjęcie do przedszkola lub innej formy wychowania przedszkolnego wraz </w:t>
            </w:r>
            <w:r>
              <w:rPr/>
              <w:br/>
            </w:r>
            <w:r>
              <w:rPr>
                <w:rFonts w:ascii="Times New Roman" w:hAnsi="Times New Roman"/>
                <w:sz w:val="24"/>
              </w:rPr>
              <w:t>z dokumentami potwierdzającymi spełnianie przez kandydata warunków lub kryteriów branych pod uwagę w postępowaniu rekrutacyjnym.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Od 19 lutego do 01 marca 2024 r. 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od 8 maja do 10 maja 2024 r.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  <w:sz w:val="24"/>
              </w:rPr>
              <w:t xml:space="preserve">Weryfikacja przez komisję rekrutacyjną wniosków o przyjęcie do przedszkola lub innej formy wychowania przedszkolnego i dokumentów potwierdzających spełnianie przez kandydata warunków lub kryteriów branych pod uwagę </w:t>
            </w:r>
            <w:r>
              <w:rPr/>
              <w:br/>
            </w:r>
            <w:r>
              <w:rPr>
                <w:rFonts w:ascii="Times New Roman" w:hAnsi="Times New Roman"/>
                <w:sz w:val="24"/>
              </w:rPr>
              <w:t>w postępowaniu rekrutacyjnym, w tym dokonanie przez przewodniczącego komisji rekrutacyjnej czynności, o których mowa w art. 157 ustawy Prawo Oświatowe.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8 marca 2024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24 maja 2024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  <w:sz w:val="24"/>
              </w:rPr>
              <w:t xml:space="preserve">Podanie do publicznej wiadomości przez komisję rekrutacyjną listy kandydatów zakwalifikowanych </w:t>
            </w:r>
            <w:r>
              <w:rPr/>
              <w:br/>
            </w:r>
            <w:r>
              <w:rPr>
                <w:rFonts w:ascii="Times New Roman" w:hAnsi="Times New Roman"/>
                <w:sz w:val="24"/>
              </w:rPr>
              <w:t>i kandydatów niezakwalifikowanych.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15 marca 2024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6 czerwca 2024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  <w:sz w:val="24"/>
              </w:rPr>
              <w:t>Potwierdzenie przez rodzica kandydata woli przyjęcia w postaci pisemnego oświadczenia.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od 18 marca do 22 marca 2024 r. 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od 14  czerwca do 20 czerwca 2024 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  <w:sz w:val="24"/>
              </w:rPr>
              <w:t xml:space="preserve">Podanie do publicznej wiadomości przez komisję rekrutacyjną listy kandydatów przyjętych </w:t>
            </w:r>
            <w:r>
              <w:rPr/>
              <w:br/>
            </w:r>
            <w:r>
              <w:rPr>
                <w:rFonts w:ascii="Times New Roman" w:hAnsi="Times New Roman"/>
                <w:sz w:val="24"/>
              </w:rPr>
              <w:t>i kandydatów nieprzyjętych.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05 kwietnia 2024 r. 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21 czerwca 2024 r. 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</w:tbl>
    <w:p>
      <w:pPr>
        <w:pStyle w:val="Normal"/>
        <w:keepNext w:val="true"/>
        <w:keepLines/>
        <w:bidi w:val="0"/>
        <w:spacing w:before="120" w:after="120"/>
        <w:ind w:left="0" w:right="0" w:firstLine="227"/>
        <w:rPr/>
      </w:pPr>
      <w:r>
        <w:rPr>
          <w:rFonts w:ascii="Times New Roman" w:hAnsi="Times New Roman"/>
        </w:rPr>
        <w:t> </w:t>
      </w:r>
    </w:p>
    <w:p>
      <w:pPr>
        <w:pStyle w:val="Normal"/>
        <w:widowControl/>
        <w:bidi w:val="0"/>
        <w:jc w:val="left"/>
        <w:rPr/>
      </w:pPr>
      <w:r>
        <w:fldChar w:fldCharType="begin"/>
      </w:r>
      <w:r>
        <w:rPr/>
      </w:r>
      <w:r>
        <w:rPr/>
        <w:fldChar w:fldCharType="separate"/>
      </w:r>
      <w:bookmarkStart w:id="0" w:name="Bookmark"/>
      <w:r>
        <w:rPr/>
      </w:r>
      <w:r>
        <w:rPr/>
      </w:r>
      <w:r>
        <w:rPr/>
        <w:fldChar w:fldCharType="end"/>
      </w:r>
      <w:bookmarkEnd w:id="0"/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before="120" w:after="120"/>
        <w:ind w:left="4616" w:right="0" w:hanging="0"/>
        <w:jc w:val="left"/>
        <w:rPr/>
      </w:pPr>
      <w:r>
        <w:rPr>
          <w:rFonts w:ascii="Times New Roman" w:hAnsi="Times New Roman"/>
        </w:rPr>
        <w:t>Załącznik Nr 2 do zarządzenia Nr Or.OK.0050.5.2024</w:t>
      </w:r>
      <w:r>
        <w:rPr/>
        <w:br/>
      </w:r>
      <w:r>
        <w:rPr>
          <w:rFonts w:ascii="Times New Roman" w:hAnsi="Times New Roman"/>
        </w:rPr>
        <w:t>Wójta Gminy Słopnice</w:t>
      </w:r>
      <w:r>
        <w:rPr/>
        <w:br/>
      </w:r>
      <w:r>
        <w:rPr>
          <w:rFonts w:ascii="Times New Roman" w:hAnsi="Times New Roman"/>
        </w:rPr>
        <w:t>z dnia 18 stycznia 2024 r.</w:t>
      </w:r>
    </w:p>
    <w:p>
      <w:pPr>
        <w:pStyle w:val="Normal"/>
        <w:keepNext w:val="true"/>
        <w:bidi w:val="0"/>
        <w:spacing w:before="0" w:after="480"/>
        <w:ind w:left="0" w:right="0" w:hanging="0"/>
        <w:rPr/>
      </w:pPr>
      <w:r>
        <w:rPr>
          <w:rFonts w:ascii="Times New Roman" w:hAnsi="Times New Roman"/>
          <w:b/>
        </w:rPr>
        <w:t>Harmonogram czynności w postępowaniu  rekrutacyjnym i postępowaniu uzupełniającym do klas pierwszych szkół podstawowych prowadzonych przez Gminę Słopnice w roku szkolnym 2024/2025</w:t>
      </w:r>
    </w:p>
    <w:tbl>
      <w:tblPr>
        <w:tblW w:w="10196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229"/>
        <w:gridCol w:w="2037"/>
        <w:gridCol w:w="2352"/>
      </w:tblGrid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Czynności rekrutacyjne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Szczegółowe terminy </w:t>
            </w:r>
            <w:r>
              <w:rPr/>
              <w:br/>
            </w:r>
            <w:r>
              <w:rPr>
                <w:rFonts w:ascii="Times New Roman" w:hAnsi="Times New Roman"/>
                <w:b/>
                <w:sz w:val="24"/>
              </w:rPr>
              <w:t>w postępowaniu rekrutacyjnym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Szczegółowe terminy w postępowaniu uzupełniającym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</w:rPr>
              <w:t xml:space="preserve">Zgłoszenie rodziców kandydata zamieszkałego </w:t>
            </w:r>
            <w:r>
              <w:rPr/>
              <w:br/>
            </w:r>
            <w:r>
              <w:rPr>
                <w:rFonts w:ascii="Times New Roman" w:hAnsi="Times New Roman"/>
              </w:rPr>
              <w:t>w obwodzie danej szkoły – przyjęcie poza czynnościami rekrutacyjnymi (z urzędu).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od 5 lutego do 16 lutego 2024 r.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Od 19 lutego do 01 marca 2024 r. 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od 8 maja do 10 maja 2024 r.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</w:rPr>
              <w:t xml:space="preserve">Weryfikacja przez komisję rekrutacyjną wniosków </w:t>
            </w:r>
            <w:r>
              <w:rPr/>
              <w:br/>
            </w:r>
            <w:r>
              <w:rPr>
                <w:rFonts w:ascii="Times New Roman" w:hAnsi="Times New Roman"/>
              </w:rPr>
              <w:t>o przyjęcie do szkoły podstawowej i dokumentów potwierdzających spełnianie przez kandydata warunków lub kryteriów branych pod uwagę w postępowaniu rekrutacyjnym.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8 marca 2024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24 maja 2024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</w:rPr>
              <w:t xml:space="preserve">Podanie do publicznej wiadomości przez komisję rekrutacyjną listy kandydatów zakwalifikowanych </w:t>
            </w:r>
            <w:r>
              <w:rPr/>
              <w:br/>
            </w:r>
            <w:r>
              <w:rPr>
                <w:rFonts w:ascii="Times New Roman" w:hAnsi="Times New Roman"/>
              </w:rPr>
              <w:t>i kandydatów niezakwalifikowanych.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15 marca 2024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6 czerwca 2024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</w:rPr>
              <w:t xml:space="preserve">Potwierdzenie przez rodzica kandydata woli przyjęcia </w:t>
            </w:r>
            <w:r>
              <w:rPr/>
              <w:br/>
            </w:r>
            <w:r>
              <w:rPr>
                <w:rFonts w:ascii="Times New Roman" w:hAnsi="Times New Roman"/>
              </w:rPr>
              <w:t>w postaci pisemnego oświadczenia.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od 18 marca do 22 marca 2024 r. 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od 14  czerwca do 20 czerwca 2024  r.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rPr/>
            </w:pPr>
            <w:r>
              <w:rPr>
                <w:rFonts w:ascii="Times New Roman" w:hAnsi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05 kwietnia 2024 r. 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21 czerwca 2024 r. </w:t>
            </w:r>
          </w:p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do godz.15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</w:tr>
    </w:tbl>
    <w:p>
      <w:pPr>
        <w:pStyle w:val="Normal"/>
        <w:keepNext w:val="true"/>
        <w:keepLines/>
        <w:bidi w:val="0"/>
        <w:spacing w:before="120" w:after="120"/>
        <w:ind w:left="0" w:right="0" w:firstLine="227"/>
        <w:rPr/>
      </w:pPr>
      <w:r>
        <w:rPr>
          <w:rFonts w:ascii="Times New Roman" w:hAnsi="Times New Roman"/>
        </w:rPr>
        <w:t> </w:t>
      </w:r>
    </w:p>
    <w:p>
      <w:pPr>
        <w:pStyle w:val="Normal"/>
        <w:keepNext w:val="true"/>
        <w:keepLines/>
        <w:bidi w:val="0"/>
        <w:spacing w:before="120" w:after="120"/>
        <w:ind w:left="0" w:right="0" w:firstLine="22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bidi w:val="0"/>
        <w:ind w:left="0" w:right="0" w:hanging="0"/>
        <w:rPr/>
      </w:pPr>
      <w:r>
        <w:rPr>
          <w:rFonts w:ascii="Times New Roman" w:hAnsi="Times New Roman"/>
          <w:color w:val="000000"/>
        </w:rPr>
        <w:t> </w:t>
      </w:r>
    </w:p>
    <w:tbl>
      <w:tblPr>
        <w:tblW w:w="1020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rPr/>
        <w:tc>
          <w:tcPr>
            <w:tcW w:w="51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80" w:after="80"/>
              <w:ind w:left="1134" w:right="1134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2"/>
              </w:rPr>
              <w:t>Wójt Gminy Słopnice</w:t>
            </w:r>
            <w:r>
              <w:rPr/>
              <w:br/>
              <w:br/>
              <w:br/>
            </w:r>
            <w:r>
              <w:rPr>
                <w:rFonts w:ascii="Times New Roman" w:hAnsi="Times New Roman"/>
                <w:b/>
              </w:rPr>
              <w:t>mgr inż. Adam Sołtys</w:t>
            </w:r>
          </w:p>
        </w:tc>
      </w:tr>
    </w:tbl>
    <w:p>
      <w:pPr>
        <w:pStyle w:val="Normal"/>
        <w:keepNext w:val="true"/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6" w:type="dxa"/>
        <w:jc w:val="left"/>
        <w:tblInd w:w="0" w:type="dxa"/>
        <w:tblCellMar>
          <w:top w:w="100" w:type="dxa"/>
          <w:left w:w="0" w:type="dxa"/>
          <w:bottom w:w="0" w:type="dxa"/>
          <w:right w:w="0" w:type="dxa"/>
        </w:tblCellMar>
      </w:tblPr>
      <w:tblGrid>
        <w:gridCol w:w="6803"/>
        <w:gridCol w:w="3402"/>
      </w:tblGrid>
      <w:tr>
        <w:trPr/>
        <w:tc>
          <w:tcPr>
            <w:tcW w:w="6803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18"/>
                <w:szCs w:val="24"/>
                <w:lang w:val="pl-PL" w:eastAsia="pl-PL"/>
              </w:rPr>
            </w:pPr>
            <w:r>
              <w:rPr/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ind w:left="0" w:right="0" w:hanging="0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  <w:lang w:val="pl-PL" w:eastAsia="pl-PL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jc w:val="left"/>
        <w:rPr/>
      </w:pPr>
      <w:r>
        <w:fldChar w:fldCharType="begin"/>
      </w:r>
      <w:r>
        <w:rPr/>
      </w:r>
      <w:r>
        <w:rPr/>
        <w:fldChar w:fldCharType="separate"/>
      </w:r>
      <w:bookmarkStart w:id="1" w:name="Bookmark1"/>
      <w:r>
        <w:rPr/>
      </w:r>
      <w:r>
        <w:rPr/>
      </w:r>
      <w:r>
        <w:rPr/>
        <w:fldChar w:fldCharType="end"/>
      </w:r>
      <w:bookmarkEnd w:id="1"/>
    </w:p>
    <w:sectPr>
      <w:footerReference w:type="default" r:id="rId2"/>
      <w:type w:val="nextPage"/>
      <w:pgSz w:w="11906" w:h="16838"/>
      <w:pgMar w:left="1134" w:right="1134" w:header="0" w:top="1134" w:footer="1134" w:bottom="141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pl-PL" w:bidi="hi-IN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LibreOffice/6.3.3.2$Windows_x86 LibreOffice_project/a64200df03143b798afd1ec74a12ab50359878ed</Application>
  <Pages>2</Pages>
  <Words>511</Words>
  <Characters>3064</Characters>
  <CharactersWithSpaces>3521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2024-01-26T12:43:04Z</dcterms:created>
  <dc:creator/>
  <dc:description/>
  <dc:language>pl-PL</dc:language>
  <cp:lastModifiedBy/>
  <dcterms:modified xsi:type="dcterms:W3CDTF">2024-01-26T12:45:30Z</dcterms:modified>
  <cp:revision>1</cp:revision>
  <dc:subject/>
  <dc:title/>
</cp:coreProperties>
</file>